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2B163" w14:textId="727F57F3" w:rsidR="00F92A4C" w:rsidRPr="00F92A4C" w:rsidRDefault="00F92A4C" w:rsidP="004034CC">
      <w:pPr>
        <w:shd w:val="clear" w:color="auto" w:fill="FFFFFF"/>
        <w:spacing w:before="330" w:after="120" w:line="240" w:lineRule="auto"/>
        <w:outlineLvl w:val="1"/>
        <w:rPr>
          <w:rFonts w:ascii="Calibri" w:hAnsi="Calibri" w:cs="Calibri"/>
          <w:b/>
          <w:bCs/>
          <w:color w:val="414042"/>
          <w:sz w:val="33"/>
          <w:szCs w:val="33"/>
          <w:shd w:val="clear" w:color="auto" w:fill="FFFFFF"/>
          <w:lang w:val="en-GB"/>
        </w:rPr>
      </w:pPr>
      <w:r w:rsidRPr="00F92A4C">
        <w:rPr>
          <w:rStyle w:val="Sterk"/>
          <w:rFonts w:ascii="Calibri" w:hAnsi="Calibri" w:cs="Calibri"/>
          <w:color w:val="414042"/>
          <w:sz w:val="33"/>
          <w:szCs w:val="33"/>
          <w:shd w:val="clear" w:color="auto" w:fill="FFFFFF"/>
          <w:lang w:val="en-GB"/>
        </w:rPr>
        <w:t>Guidelines for working hours, travel regulations, telephone schemes and computer glasses</w:t>
      </w:r>
      <w:r>
        <w:rPr>
          <w:rStyle w:val="Sterk"/>
          <w:rFonts w:ascii="Calibri" w:hAnsi="Calibri" w:cs="Calibri"/>
          <w:color w:val="414042"/>
          <w:sz w:val="33"/>
          <w:szCs w:val="33"/>
          <w:shd w:val="clear" w:color="auto" w:fill="FFFFFF"/>
          <w:lang w:val="en-GB"/>
        </w:rPr>
        <w:t xml:space="preserve"> </w:t>
      </w:r>
      <w:r w:rsidRPr="00F92A4C">
        <w:rPr>
          <w:rFonts w:ascii="Calibri" w:hAnsi="Calibri" w:cs="Calibri"/>
          <w:b/>
          <w:bCs/>
          <w:color w:val="414042"/>
          <w:sz w:val="33"/>
          <w:szCs w:val="33"/>
          <w:shd w:val="clear" w:color="auto" w:fill="FFFFFF"/>
          <w:lang w:val="en-GB"/>
        </w:rPr>
        <w:t>in NORSØK</w:t>
      </w:r>
      <w:r>
        <w:rPr>
          <w:rFonts w:ascii="Calibri" w:hAnsi="Calibri" w:cs="Calibri"/>
          <w:b/>
          <w:bCs/>
          <w:color w:val="414042"/>
          <w:sz w:val="33"/>
          <w:szCs w:val="33"/>
          <w:shd w:val="clear" w:color="auto" w:fill="FFFFFF"/>
          <w:lang w:val="en-GB"/>
        </w:rPr>
        <w:t>.</w:t>
      </w:r>
      <w:r>
        <w:rPr>
          <w:rFonts w:ascii="Calibri" w:hAnsi="Calibri" w:cs="Calibri"/>
          <w:b/>
          <w:bCs/>
          <w:color w:val="414042"/>
          <w:sz w:val="33"/>
          <w:szCs w:val="33"/>
          <w:shd w:val="clear" w:color="auto" w:fill="FFFFFF"/>
          <w:lang w:val="en-GB"/>
        </w:rPr>
        <w:br/>
      </w:r>
      <w:r w:rsidRPr="00F92A4C">
        <w:rPr>
          <w:rFonts w:ascii="Calibri" w:hAnsi="Calibri" w:cs="Calibri"/>
          <w:b/>
          <w:bCs/>
          <w:color w:val="414042"/>
          <w:sz w:val="33"/>
          <w:szCs w:val="33"/>
          <w:shd w:val="clear" w:color="auto" w:fill="FFFFFF"/>
          <w:lang w:val="en-GB"/>
        </w:rPr>
        <w:t xml:space="preserve">Valid from </w:t>
      </w:r>
      <w:r w:rsidR="00F4147D">
        <w:rPr>
          <w:rFonts w:ascii="Calibri" w:hAnsi="Calibri" w:cs="Calibri"/>
          <w:b/>
          <w:bCs/>
          <w:color w:val="414042"/>
          <w:sz w:val="33"/>
          <w:szCs w:val="33"/>
          <w:shd w:val="clear" w:color="auto" w:fill="FFFFFF"/>
          <w:lang w:val="en-GB"/>
        </w:rPr>
        <w:t>29.04.2024</w:t>
      </w:r>
      <w:r w:rsidRPr="00F92A4C">
        <w:rPr>
          <w:rFonts w:ascii="Calibri" w:hAnsi="Calibri" w:cs="Calibri"/>
          <w:b/>
          <w:bCs/>
          <w:color w:val="414042"/>
          <w:sz w:val="33"/>
          <w:szCs w:val="33"/>
          <w:shd w:val="clear" w:color="auto" w:fill="FFFFFF"/>
          <w:lang w:val="en-GB"/>
        </w:rPr>
        <w:t xml:space="preserve"> after negotiations between the employer and the employee organizations in NORSØK</w:t>
      </w:r>
    </w:p>
    <w:p w14:paraId="46BAD953" w14:textId="4917EB6A" w:rsidR="00F92A4C" w:rsidRPr="00F4147D" w:rsidRDefault="00F92A4C" w:rsidP="007B7CEC">
      <w:pPr>
        <w:shd w:val="clear" w:color="auto" w:fill="FFFFFF"/>
        <w:spacing w:before="330" w:after="120" w:line="240" w:lineRule="auto"/>
        <w:outlineLvl w:val="1"/>
        <w:rPr>
          <w:rFonts w:ascii="Calibri" w:eastAsia="Times New Roman" w:hAnsi="Calibri" w:cs="Calibri"/>
          <w:b/>
          <w:bCs/>
          <w:color w:val="111111"/>
          <w:kern w:val="0"/>
          <w:sz w:val="33"/>
          <w:szCs w:val="33"/>
          <w:lang w:val="en-GB" w:eastAsia="nb-NO"/>
          <w14:ligatures w14:val="none"/>
        </w:rPr>
      </w:pPr>
      <w:r w:rsidRPr="00F4147D">
        <w:rPr>
          <w:rFonts w:ascii="Calibri" w:eastAsia="Times New Roman" w:hAnsi="Calibri" w:cs="Calibri"/>
          <w:b/>
          <w:bCs/>
          <w:color w:val="111111"/>
          <w:kern w:val="0"/>
          <w:sz w:val="33"/>
          <w:szCs w:val="33"/>
          <w:lang w:val="en-GB" w:eastAsia="nb-NO"/>
          <w14:ligatures w14:val="none"/>
        </w:rPr>
        <w:t>Working</w:t>
      </w:r>
    </w:p>
    <w:p w14:paraId="29219C4E" w14:textId="7C50565B" w:rsidR="00F92A4C" w:rsidRPr="00F92A4C" w:rsidRDefault="00F92A4C" w:rsidP="00A82686">
      <w:pPr>
        <w:shd w:val="clear" w:color="auto" w:fill="FFFFFF"/>
        <w:spacing w:after="100" w:afterAutospacing="1" w:line="240" w:lineRule="auto"/>
        <w:rPr>
          <w:rFonts w:ascii="inherit" w:eastAsia="Times New Roman" w:hAnsi="inherit" w:cs="Calibri"/>
          <w:b/>
          <w:bCs/>
          <w:color w:val="414042"/>
          <w:kern w:val="0"/>
          <w:sz w:val="27"/>
          <w:szCs w:val="27"/>
          <w:lang w:val="en-GB" w:eastAsia="nb-NO"/>
          <w14:ligatures w14:val="none"/>
        </w:rPr>
      </w:pPr>
      <w:r w:rsidRPr="00F92A4C">
        <w:rPr>
          <w:rFonts w:ascii="inherit" w:eastAsia="Times New Roman" w:hAnsi="inherit" w:cs="Calibri"/>
          <w:b/>
          <w:bCs/>
          <w:color w:val="414042"/>
          <w:kern w:val="0"/>
          <w:sz w:val="27"/>
          <w:szCs w:val="27"/>
          <w:lang w:val="en-GB" w:eastAsia="nb-NO"/>
          <w14:ligatures w14:val="none"/>
        </w:rPr>
        <w:t>2.1 Ordinary working hours</w:t>
      </w:r>
      <w:r>
        <w:rPr>
          <w:rFonts w:ascii="inherit" w:eastAsia="Times New Roman" w:hAnsi="inherit" w:cs="Calibri"/>
          <w:b/>
          <w:bCs/>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 xml:space="preserve">Ordinary working hours per week are 37.5 hours. </w:t>
      </w:r>
      <w:r>
        <w:rPr>
          <w:rFonts w:ascii="inherit" w:eastAsia="Times New Roman" w:hAnsi="inherit" w:cs="Calibri"/>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 xml:space="preserve">Working hours include 20 min. </w:t>
      </w:r>
      <w:r>
        <w:rPr>
          <w:rFonts w:ascii="inherit" w:eastAsia="Times New Roman" w:hAnsi="inherit" w:cs="Calibri"/>
          <w:color w:val="414042"/>
          <w:kern w:val="0"/>
          <w:sz w:val="27"/>
          <w:szCs w:val="27"/>
          <w:lang w:val="en-GB" w:eastAsia="nb-NO"/>
          <w14:ligatures w14:val="none"/>
        </w:rPr>
        <w:t>lunch</w:t>
      </w:r>
      <w:r w:rsidRPr="00F92A4C">
        <w:rPr>
          <w:rFonts w:ascii="inherit" w:eastAsia="Times New Roman" w:hAnsi="inherit" w:cs="Calibri"/>
          <w:color w:val="414042"/>
          <w:kern w:val="0"/>
          <w:sz w:val="27"/>
          <w:szCs w:val="27"/>
          <w:lang w:val="en-GB" w:eastAsia="nb-NO"/>
          <w14:ligatures w14:val="none"/>
        </w:rPr>
        <w:t xml:space="preserve"> break per day. </w:t>
      </w:r>
      <w:r>
        <w:rPr>
          <w:rFonts w:ascii="inherit" w:eastAsia="Times New Roman" w:hAnsi="inherit" w:cs="Calibri"/>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The normal working hours are from 08:00 to 17:00, with core hours between 09:00 and 15:00.</w:t>
      </w:r>
    </w:p>
    <w:p w14:paraId="25FEC2A2" w14:textId="77777777" w:rsidR="00F92A4C" w:rsidRDefault="00F92A4C" w:rsidP="00B604AA">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b/>
          <w:bCs/>
          <w:color w:val="414042"/>
          <w:kern w:val="0"/>
          <w:sz w:val="27"/>
          <w:szCs w:val="27"/>
          <w:lang w:val="en-GB" w:eastAsia="nb-NO"/>
          <w14:ligatures w14:val="none"/>
        </w:rPr>
        <w:t xml:space="preserve">2.2 Flexible working hours </w:t>
      </w:r>
      <w:r w:rsidRPr="00F92A4C">
        <w:rPr>
          <w:rFonts w:ascii="inherit" w:eastAsia="Times New Roman" w:hAnsi="inherit" w:cs="Calibri"/>
          <w:b/>
          <w:bCs/>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 xml:space="preserve">Flexible working hours are practised. Settlement time is 31.12. each year. The settlement date may be deviated by special agreement for certain categories of positions. </w:t>
      </w:r>
    </w:p>
    <w:p w14:paraId="15EFA7CC" w14:textId="3A3916C2" w:rsidR="00F92A4C" w:rsidRPr="00F92A4C" w:rsidRDefault="00F92A4C" w:rsidP="00B604AA">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color w:val="414042"/>
          <w:kern w:val="0"/>
          <w:sz w:val="27"/>
          <w:szCs w:val="27"/>
          <w:lang w:val="en-GB" w:eastAsia="nb-NO"/>
          <w14:ligatures w14:val="none"/>
        </w:rPr>
        <w:t xml:space="preserve">It is allowed to be transferred- 45 plus hours or 10 minus hours to the next settlement period. </w:t>
      </w:r>
      <w:r>
        <w:rPr>
          <w:rFonts w:ascii="inherit" w:eastAsia="Times New Roman" w:hAnsi="inherit" w:cs="Calibri"/>
          <w:color w:val="414042"/>
          <w:kern w:val="0"/>
          <w:sz w:val="27"/>
          <w:szCs w:val="27"/>
          <w:lang w:val="en-GB" w:eastAsia="nb-NO"/>
          <w14:ligatures w14:val="none"/>
        </w:rPr>
        <w:br/>
        <w:t xml:space="preserve">- </w:t>
      </w:r>
      <w:r w:rsidRPr="00F92A4C">
        <w:rPr>
          <w:rFonts w:ascii="inherit" w:eastAsia="Times New Roman" w:hAnsi="inherit" w:cs="Calibri"/>
          <w:color w:val="414042"/>
          <w:kern w:val="0"/>
          <w:sz w:val="27"/>
          <w:szCs w:val="27"/>
          <w:lang w:val="en-GB" w:eastAsia="nb-NO"/>
          <w14:ligatures w14:val="none"/>
        </w:rPr>
        <w:t xml:space="preserve">Time </w:t>
      </w:r>
      <w:proofErr w:type="gramStart"/>
      <w:r w:rsidRPr="00F92A4C">
        <w:rPr>
          <w:rFonts w:ascii="inherit" w:eastAsia="Times New Roman" w:hAnsi="inherit" w:cs="Calibri"/>
          <w:color w:val="414042"/>
          <w:kern w:val="0"/>
          <w:sz w:val="27"/>
          <w:szCs w:val="27"/>
          <w:lang w:val="en-GB" w:eastAsia="nb-NO"/>
          <w14:ligatures w14:val="none"/>
        </w:rPr>
        <w:t>in excess of</w:t>
      </w:r>
      <w:proofErr w:type="gramEnd"/>
      <w:r w:rsidRPr="00F92A4C">
        <w:rPr>
          <w:rFonts w:ascii="inherit" w:eastAsia="Times New Roman" w:hAnsi="inherit" w:cs="Calibri"/>
          <w:color w:val="414042"/>
          <w:kern w:val="0"/>
          <w:sz w:val="27"/>
          <w:szCs w:val="27"/>
          <w:lang w:val="en-GB" w:eastAsia="nb-NO"/>
          <w14:ligatures w14:val="none"/>
        </w:rPr>
        <w:t xml:space="preserve"> minus 10 hours entails a deduction from wages. </w:t>
      </w:r>
      <w:r>
        <w:rPr>
          <w:rFonts w:ascii="inherit" w:eastAsia="Times New Roman" w:hAnsi="inherit" w:cs="Calibri"/>
          <w:color w:val="414042"/>
          <w:kern w:val="0"/>
          <w:sz w:val="27"/>
          <w:szCs w:val="27"/>
          <w:lang w:val="en-GB" w:eastAsia="nb-NO"/>
          <w14:ligatures w14:val="none"/>
        </w:rPr>
        <w:br/>
        <w:t xml:space="preserve">- </w:t>
      </w:r>
      <w:proofErr w:type="gramStart"/>
      <w:r w:rsidRPr="00F92A4C">
        <w:rPr>
          <w:rFonts w:ascii="inherit" w:eastAsia="Times New Roman" w:hAnsi="inherit" w:cs="Calibri"/>
          <w:color w:val="414042"/>
          <w:kern w:val="0"/>
          <w:sz w:val="27"/>
          <w:szCs w:val="27"/>
          <w:lang w:val="en-GB" w:eastAsia="nb-NO"/>
          <w14:ligatures w14:val="none"/>
        </w:rPr>
        <w:t>Plus</w:t>
      </w:r>
      <w:proofErr w:type="gramEnd"/>
      <w:r w:rsidRPr="00F92A4C">
        <w:rPr>
          <w:rFonts w:ascii="inherit" w:eastAsia="Times New Roman" w:hAnsi="inherit" w:cs="Calibri"/>
          <w:color w:val="414042"/>
          <w:kern w:val="0"/>
          <w:sz w:val="27"/>
          <w:szCs w:val="27"/>
          <w:lang w:val="en-GB" w:eastAsia="nb-NO"/>
          <w14:ligatures w14:val="none"/>
        </w:rPr>
        <w:t xml:space="preserve"> hours beyond 45 are cancelled without compensation.</w:t>
      </w:r>
    </w:p>
    <w:p w14:paraId="286E7104" w14:textId="3B2AD21D" w:rsidR="00F92A4C" w:rsidRPr="00F4147D" w:rsidRDefault="00F92A4C" w:rsidP="003C7A1C">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b/>
          <w:bCs/>
          <w:color w:val="414042"/>
          <w:kern w:val="0"/>
          <w:sz w:val="27"/>
          <w:szCs w:val="27"/>
          <w:lang w:val="en-GB" w:eastAsia="nb-NO"/>
          <w14:ligatures w14:val="none"/>
        </w:rPr>
        <w:t>2.3 Calculation of working hours when participating in non-mandatory events: Working hours when participating in non-mandatory events</w:t>
      </w:r>
      <w:r w:rsidRPr="00F92A4C">
        <w:rPr>
          <w:rFonts w:ascii="inherit" w:eastAsia="Times New Roman" w:hAnsi="inherit" w:cs="Calibri"/>
          <w:b/>
          <w:bCs/>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 xml:space="preserve">such as courses, seminars, thematic meetings, exhibitions, fairs, etc. are calculated hour by hour up to 7.5 hours. </w:t>
      </w:r>
      <w:r w:rsidRPr="00F4147D">
        <w:rPr>
          <w:rFonts w:ascii="inherit" w:eastAsia="Times New Roman" w:hAnsi="inherit" w:cs="Calibri"/>
          <w:color w:val="414042"/>
          <w:kern w:val="0"/>
          <w:sz w:val="27"/>
          <w:szCs w:val="27"/>
          <w:lang w:val="en-GB" w:eastAsia="nb-NO"/>
          <w14:ligatures w14:val="none"/>
        </w:rPr>
        <w:t>Working hours are not counted beyond 7.5 hours.</w:t>
      </w:r>
    </w:p>
    <w:p w14:paraId="4A43D2A4" w14:textId="77777777" w:rsidR="00F92A4C" w:rsidRPr="00F4147D" w:rsidRDefault="00F92A4C" w:rsidP="00621BDC">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b/>
          <w:bCs/>
          <w:color w:val="414042"/>
          <w:kern w:val="0"/>
          <w:sz w:val="27"/>
          <w:szCs w:val="27"/>
          <w:lang w:val="en-GB" w:eastAsia="nb-NO"/>
          <w14:ligatures w14:val="none"/>
        </w:rPr>
        <w:t>2.4 Overtime work</w:t>
      </w:r>
      <w:r w:rsidRPr="00F92A4C">
        <w:rPr>
          <w:rFonts w:ascii="inherit" w:eastAsia="Times New Roman" w:hAnsi="inherit" w:cs="Calibri"/>
          <w:b/>
          <w:bCs/>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 xml:space="preserve">The parties agree that overtime shall be limited as much as possible. Overtime must be agreed in advance. For employees entitled to overtime pay, an addition to the hourly wage of 50% is given on work performed outside normal working hours. </w:t>
      </w:r>
      <w:r w:rsidRPr="00F4147D">
        <w:rPr>
          <w:rFonts w:ascii="inherit" w:eastAsia="Times New Roman" w:hAnsi="inherit" w:cs="Calibri"/>
          <w:color w:val="414042"/>
          <w:kern w:val="0"/>
          <w:sz w:val="27"/>
          <w:szCs w:val="27"/>
          <w:lang w:val="en-GB" w:eastAsia="nb-NO"/>
          <w14:ligatures w14:val="none"/>
        </w:rPr>
        <w:t>Mandatory accrued overtime is taken off hour by hour.</w:t>
      </w:r>
    </w:p>
    <w:p w14:paraId="1921186D" w14:textId="49DA705F" w:rsidR="00F92A4C" w:rsidRPr="00F92A4C" w:rsidRDefault="00F92A4C" w:rsidP="006D610C">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b/>
          <w:bCs/>
          <w:color w:val="414042"/>
          <w:kern w:val="0"/>
          <w:sz w:val="27"/>
          <w:szCs w:val="27"/>
          <w:lang w:val="en-GB" w:eastAsia="nb-NO"/>
          <w14:ligatures w14:val="none"/>
        </w:rPr>
        <w:t xml:space="preserve">2.5 Working hours in connection with holidays- </w:t>
      </w:r>
      <w:r w:rsidRPr="00F92A4C">
        <w:rPr>
          <w:rFonts w:ascii="inherit" w:eastAsia="Times New Roman" w:hAnsi="inherit" w:cs="Calibri"/>
          <w:b/>
          <w:bCs/>
          <w:color w:val="414042"/>
          <w:kern w:val="0"/>
          <w:sz w:val="27"/>
          <w:szCs w:val="27"/>
          <w:lang w:val="en-GB" w:eastAsia="nb-NO"/>
          <w14:ligatures w14:val="none"/>
        </w:rPr>
        <w:br/>
      </w:r>
      <w:r w:rsidR="002F4882">
        <w:rPr>
          <w:rFonts w:ascii="inherit" w:eastAsia="Times New Roman" w:hAnsi="inherit" w:cs="Calibri"/>
          <w:color w:val="414042"/>
          <w:kern w:val="0"/>
          <w:sz w:val="27"/>
          <w:szCs w:val="27"/>
          <w:lang w:val="en-GB" w:eastAsia="nb-NO"/>
          <w14:ligatures w14:val="none"/>
        </w:rPr>
        <w:t>Day off on</w:t>
      </w:r>
      <w:r w:rsidRPr="00F92A4C">
        <w:rPr>
          <w:rFonts w:ascii="inherit" w:eastAsia="Times New Roman" w:hAnsi="inherit" w:cs="Calibri"/>
          <w:color w:val="414042"/>
          <w:kern w:val="0"/>
          <w:sz w:val="27"/>
          <w:szCs w:val="27"/>
          <w:lang w:val="en-GB" w:eastAsia="nb-NO"/>
          <w14:ligatures w14:val="none"/>
        </w:rPr>
        <w:t xml:space="preserve"> Christmas Eve and New Year's Eve</w:t>
      </w:r>
      <w:r w:rsidR="002F4882">
        <w:rPr>
          <w:rFonts w:ascii="inherit" w:eastAsia="Times New Roman" w:hAnsi="inherit" w:cs="Calibri"/>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 Working hours are 6 hours per day on weekdays during Christmas</w:t>
      </w:r>
      <w:r w:rsidR="002F4882">
        <w:rPr>
          <w:rFonts w:ascii="inherit" w:eastAsia="Times New Roman" w:hAnsi="inherit" w:cs="Calibri"/>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t>- The working hours are 4 hours on the Wednesday before Maundy Thursday</w:t>
      </w:r>
    </w:p>
    <w:p w14:paraId="463C10D7" w14:textId="480B9787" w:rsidR="00F92A4C" w:rsidRPr="00F92A4C" w:rsidRDefault="00F92A4C" w:rsidP="00255159">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b/>
          <w:bCs/>
          <w:color w:val="414042"/>
          <w:kern w:val="0"/>
          <w:sz w:val="27"/>
          <w:szCs w:val="27"/>
          <w:lang w:val="en-GB" w:eastAsia="nb-NO"/>
          <w14:ligatures w14:val="none"/>
        </w:rPr>
        <w:t xml:space="preserve">2.6 Calculation of working hours on travel: </w:t>
      </w:r>
      <w:r w:rsidR="002F4882">
        <w:rPr>
          <w:rFonts w:ascii="inherit" w:eastAsia="Times New Roman" w:hAnsi="inherit" w:cs="Calibri"/>
          <w:b/>
          <w:bCs/>
          <w:color w:val="414042"/>
          <w:kern w:val="0"/>
          <w:sz w:val="27"/>
          <w:szCs w:val="27"/>
          <w:lang w:val="en-GB" w:eastAsia="nb-NO"/>
          <w14:ligatures w14:val="none"/>
        </w:rPr>
        <w:br/>
      </w:r>
      <w:r w:rsidRPr="00F92A4C">
        <w:rPr>
          <w:rFonts w:ascii="inherit" w:eastAsia="Times New Roman" w:hAnsi="inherit" w:cs="Calibri"/>
          <w:b/>
          <w:bCs/>
          <w:color w:val="414042"/>
          <w:kern w:val="0"/>
          <w:sz w:val="27"/>
          <w:szCs w:val="27"/>
          <w:lang w:val="en-GB" w:eastAsia="nb-NO"/>
          <w14:ligatures w14:val="none"/>
        </w:rPr>
        <w:t xml:space="preserve">Travel time is the time </w:t>
      </w:r>
      <w:r w:rsidRPr="00F92A4C">
        <w:rPr>
          <w:rFonts w:ascii="inherit" w:eastAsia="Times New Roman" w:hAnsi="inherit" w:cs="Calibri"/>
          <w:color w:val="414042"/>
          <w:kern w:val="0"/>
          <w:sz w:val="27"/>
          <w:szCs w:val="27"/>
          <w:lang w:val="en-GB" w:eastAsia="nb-NO"/>
          <w14:ligatures w14:val="none"/>
        </w:rPr>
        <w:t xml:space="preserve">spent on the journey between place of work/residence and place of assignment, including necessary waiting time </w:t>
      </w:r>
      <w:r w:rsidRPr="00F92A4C">
        <w:rPr>
          <w:rFonts w:ascii="inherit" w:eastAsia="Times New Roman" w:hAnsi="inherit" w:cs="Calibri"/>
          <w:color w:val="414042"/>
          <w:kern w:val="0"/>
          <w:sz w:val="27"/>
          <w:szCs w:val="27"/>
          <w:lang w:val="en-GB" w:eastAsia="nb-NO"/>
          <w14:ligatures w14:val="none"/>
        </w:rPr>
        <w:lastRenderedPageBreak/>
        <w:t>along the way. If the trip includes several mission locations, the time for travel between the mission locations is considered travel time. Time spent in hotels etc. is not calculated as travel time. Travel time between 22:00-06:00 is not counted as travel time during the part of this period when sleeping accommodation is used.</w:t>
      </w:r>
      <w:r w:rsidRPr="00F92A4C">
        <w:rPr>
          <w:rFonts w:ascii="inherit" w:eastAsia="Times New Roman" w:hAnsi="inherit" w:cs="Calibri"/>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br/>
        <w:t xml:space="preserve"> On mandatory work trips and trips that are part of ordinary work, 60 minutes of work per travel hour are counted beyond normal working hours. </w:t>
      </w:r>
      <w:r w:rsidRPr="00F92A4C">
        <w:rPr>
          <w:rFonts w:ascii="inherit" w:eastAsia="Times New Roman" w:hAnsi="inherit" w:cs="Calibri"/>
          <w:color w:val="414042"/>
          <w:kern w:val="0"/>
          <w:sz w:val="27"/>
          <w:szCs w:val="27"/>
          <w:lang w:val="en-GB" w:eastAsia="nb-NO"/>
          <w14:ligatures w14:val="none"/>
        </w:rPr>
        <w:br/>
      </w:r>
      <w:r w:rsidRPr="00F92A4C">
        <w:rPr>
          <w:rFonts w:ascii="inherit" w:eastAsia="Times New Roman" w:hAnsi="inherit" w:cs="Calibri"/>
          <w:color w:val="414042"/>
          <w:kern w:val="0"/>
          <w:sz w:val="27"/>
          <w:szCs w:val="27"/>
          <w:lang w:val="en-GB" w:eastAsia="nb-NO"/>
          <w14:ligatures w14:val="none"/>
        </w:rPr>
        <w:br/>
        <w:t>Non-mandatory travel such as congresses, courses, seminars, thematic meetings, exhibitions, fairs, etc. is considered 30 minutes working time per hour travel time beyond normal working hours. For particularly time-consuming, non-mandatory work trips, special agreements can be made.</w:t>
      </w:r>
    </w:p>
    <w:p w14:paraId="6C636A20" w14:textId="77777777" w:rsidR="00F92A4C" w:rsidRPr="00F92A4C" w:rsidRDefault="00F92A4C" w:rsidP="00457CF9">
      <w:pPr>
        <w:shd w:val="clear" w:color="auto" w:fill="FFFFFF"/>
        <w:spacing w:before="330" w:after="120" w:line="240" w:lineRule="auto"/>
        <w:outlineLvl w:val="1"/>
        <w:rPr>
          <w:rFonts w:ascii="Calibri" w:eastAsia="Times New Roman" w:hAnsi="Calibri" w:cs="Calibri"/>
          <w:b/>
          <w:bCs/>
          <w:color w:val="111111"/>
          <w:kern w:val="0"/>
          <w:sz w:val="33"/>
          <w:szCs w:val="33"/>
          <w:lang w:val="en-GB" w:eastAsia="nb-NO"/>
          <w14:ligatures w14:val="none"/>
        </w:rPr>
      </w:pPr>
      <w:proofErr w:type="spellStart"/>
      <w:r w:rsidRPr="00F92A4C">
        <w:rPr>
          <w:rFonts w:ascii="Calibri" w:eastAsia="Times New Roman" w:hAnsi="Calibri" w:cs="Calibri"/>
          <w:b/>
          <w:bCs/>
          <w:color w:val="111111"/>
          <w:kern w:val="0"/>
          <w:sz w:val="33"/>
          <w:szCs w:val="33"/>
          <w:lang w:val="en-GB" w:eastAsia="nb-NO"/>
          <w14:ligatures w14:val="none"/>
        </w:rPr>
        <w:t>Reiseregulativ</w:t>
      </w:r>
      <w:proofErr w:type="spellEnd"/>
    </w:p>
    <w:p w14:paraId="3CEB47AF" w14:textId="77777777" w:rsidR="00F92A4C" w:rsidRPr="00F92A4C" w:rsidRDefault="00000000" w:rsidP="00457CF9">
      <w:pPr>
        <w:shd w:val="clear" w:color="auto" w:fill="FFFFFF"/>
        <w:spacing w:after="100" w:afterAutospacing="1" w:line="240" w:lineRule="auto"/>
        <w:rPr>
          <w:rFonts w:ascii="inherit" w:eastAsia="Times New Roman" w:hAnsi="inherit" w:cs="Calibri"/>
          <w:color w:val="414042"/>
          <w:kern w:val="0"/>
          <w:sz w:val="27"/>
          <w:szCs w:val="27"/>
          <w:lang w:val="en-GB" w:eastAsia="nb-NO"/>
          <w14:ligatures w14:val="none"/>
        </w:rPr>
      </w:pPr>
      <w:hyperlink r:id="rId5" w:tgtFrame="_blank" w:history="1">
        <w:r w:rsidR="00F92A4C" w:rsidRPr="00F92A4C">
          <w:rPr>
            <w:rFonts w:ascii="inherit" w:eastAsia="Times New Roman" w:hAnsi="inherit" w:cs="Calibri"/>
            <w:b/>
            <w:bCs/>
            <w:color w:val="414042"/>
            <w:kern w:val="0"/>
            <w:sz w:val="27"/>
            <w:szCs w:val="27"/>
            <w:u w:val="single"/>
            <w:lang w:val="en-GB" w:eastAsia="nb-NO"/>
            <w14:ligatures w14:val="none"/>
          </w:rPr>
          <w:t>The Norwegian Travel Regulations, the Domestic and International Travel Regulations</w:t>
        </w:r>
      </w:hyperlink>
      <w:r w:rsidR="00F92A4C" w:rsidRPr="00F92A4C">
        <w:rPr>
          <w:rFonts w:ascii="inherit" w:eastAsia="Times New Roman" w:hAnsi="inherit" w:cs="Calibri"/>
          <w:color w:val="414042"/>
          <w:kern w:val="0"/>
          <w:sz w:val="27"/>
          <w:szCs w:val="27"/>
          <w:lang w:val="en-GB" w:eastAsia="nb-NO"/>
          <w14:ligatures w14:val="none"/>
        </w:rPr>
        <w:t>,  with appurtenant provisions, apply to all employees of NORSØK, unless otherwise agreed between the parties. No compensation supplement is given for travel abroad.</w:t>
      </w:r>
    </w:p>
    <w:p w14:paraId="3FD789A9" w14:textId="77777777" w:rsidR="00F92A4C" w:rsidRPr="00F92A4C" w:rsidRDefault="00F92A4C" w:rsidP="00536DF9">
      <w:pPr>
        <w:shd w:val="clear" w:color="auto" w:fill="FFFFFF"/>
        <w:spacing w:before="330" w:after="120" w:line="240" w:lineRule="auto"/>
        <w:outlineLvl w:val="1"/>
        <w:rPr>
          <w:rFonts w:ascii="Calibri" w:eastAsia="Times New Roman" w:hAnsi="Calibri" w:cs="Calibri"/>
          <w:b/>
          <w:bCs/>
          <w:color w:val="111111"/>
          <w:kern w:val="0"/>
          <w:sz w:val="33"/>
          <w:szCs w:val="33"/>
          <w:lang w:val="en-GB" w:eastAsia="nb-NO"/>
          <w14:ligatures w14:val="none"/>
        </w:rPr>
      </w:pPr>
      <w:r w:rsidRPr="00F92A4C">
        <w:rPr>
          <w:rFonts w:ascii="Calibri" w:eastAsia="Times New Roman" w:hAnsi="Calibri" w:cs="Calibri"/>
          <w:b/>
          <w:bCs/>
          <w:color w:val="111111"/>
          <w:kern w:val="0"/>
          <w:sz w:val="33"/>
          <w:szCs w:val="33"/>
          <w:lang w:val="en-GB" w:eastAsia="nb-NO"/>
          <w14:ligatures w14:val="none"/>
        </w:rPr>
        <w:t>Telephone schemes</w:t>
      </w:r>
    </w:p>
    <w:p w14:paraId="4AC8E38C" w14:textId="77777777" w:rsidR="00F92A4C" w:rsidRPr="00F92A4C" w:rsidRDefault="00F92A4C" w:rsidP="00536DF9">
      <w:pPr>
        <w:shd w:val="clear" w:color="auto" w:fill="FFFFFF"/>
        <w:spacing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color w:val="414042"/>
          <w:kern w:val="0"/>
          <w:sz w:val="27"/>
          <w:szCs w:val="27"/>
          <w:lang w:val="en-GB" w:eastAsia="nb-NO"/>
          <w14:ligatures w14:val="none"/>
        </w:rPr>
        <w:t>Employees who continuously need to be available outside working hours receive a free service telephone that can also be used privately.</w:t>
      </w:r>
    </w:p>
    <w:p w14:paraId="17CE52D2" w14:textId="77777777" w:rsidR="00F92A4C" w:rsidRPr="00F92A4C" w:rsidRDefault="00F92A4C" w:rsidP="00536DF9">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color w:val="414042"/>
          <w:kern w:val="0"/>
          <w:sz w:val="27"/>
          <w:szCs w:val="27"/>
          <w:lang w:val="en-GB" w:eastAsia="nb-NO"/>
          <w14:ligatures w14:val="none"/>
        </w:rPr>
        <w:t>Other employees can choose between:</w:t>
      </w:r>
    </w:p>
    <w:p w14:paraId="614BF769" w14:textId="7D1F62BD" w:rsidR="00F92A4C" w:rsidRPr="00F92A4C" w:rsidRDefault="00F92A4C" w:rsidP="00536DF9">
      <w:p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color w:val="414042"/>
          <w:kern w:val="0"/>
          <w:sz w:val="27"/>
          <w:szCs w:val="27"/>
          <w:lang w:val="en-GB" w:eastAsia="nb-NO"/>
          <w14:ligatures w14:val="none"/>
        </w:rPr>
        <w:t xml:space="preserve">1) Service phone used only for work2) Private telephone subscription used privately and for work, subscription costs are covered privately. NORSØK covers the cost of purchasing a telephone. The maximum cost per telephone is limited to NOK </w:t>
      </w:r>
      <w:r w:rsidR="00F4147D">
        <w:rPr>
          <w:rFonts w:ascii="inherit" w:eastAsia="Times New Roman" w:hAnsi="inherit" w:cs="Calibri"/>
          <w:color w:val="414042"/>
          <w:kern w:val="0"/>
          <w:sz w:val="27"/>
          <w:szCs w:val="27"/>
          <w:lang w:val="en-GB" w:eastAsia="nb-NO"/>
          <w14:ligatures w14:val="none"/>
        </w:rPr>
        <w:t>4</w:t>
      </w:r>
      <w:r w:rsidRPr="00F92A4C">
        <w:rPr>
          <w:rFonts w:ascii="inherit" w:eastAsia="Times New Roman" w:hAnsi="inherit" w:cs="Calibri"/>
          <w:color w:val="414042"/>
          <w:kern w:val="0"/>
          <w:sz w:val="27"/>
          <w:szCs w:val="27"/>
          <w:lang w:val="en-GB" w:eastAsia="nb-NO"/>
          <w14:ligatures w14:val="none"/>
        </w:rPr>
        <w:t>000.</w:t>
      </w:r>
      <w:r w:rsidR="00F4147D">
        <w:rPr>
          <w:rFonts w:ascii="inherit" w:eastAsia="Times New Roman" w:hAnsi="inherit" w:cs="Calibri"/>
          <w:color w:val="414042"/>
          <w:kern w:val="0"/>
          <w:sz w:val="27"/>
          <w:szCs w:val="27"/>
          <w:lang w:val="en-GB" w:eastAsia="nb-NO"/>
          <w14:ligatures w14:val="none"/>
        </w:rPr>
        <w:t xml:space="preserve"> </w:t>
      </w:r>
      <w:r w:rsidRPr="00F92A4C">
        <w:rPr>
          <w:rFonts w:ascii="inherit" w:eastAsia="Times New Roman" w:hAnsi="inherit" w:cs="Calibri"/>
          <w:color w:val="414042"/>
          <w:kern w:val="0"/>
          <w:sz w:val="27"/>
          <w:szCs w:val="27"/>
          <w:lang w:val="en-GB" w:eastAsia="nb-NO"/>
          <w14:ligatures w14:val="none"/>
        </w:rPr>
        <w:t>3) Private purchase of a phone with the possibility of two SIM cards. NORSØK covers subscriptions for SIM cards used in a work context. The cost of purchasing a telephone is covered privately.</w:t>
      </w:r>
    </w:p>
    <w:p w14:paraId="13A2DCA8" w14:textId="77777777" w:rsidR="00F92A4C" w:rsidRPr="00F92A4C" w:rsidRDefault="00F92A4C" w:rsidP="00313316">
      <w:pPr>
        <w:shd w:val="clear" w:color="auto" w:fill="FFFFFF"/>
        <w:spacing w:before="330" w:after="120" w:line="240" w:lineRule="auto"/>
        <w:outlineLvl w:val="1"/>
        <w:rPr>
          <w:rFonts w:ascii="Calibri" w:eastAsia="Times New Roman" w:hAnsi="Calibri" w:cs="Calibri"/>
          <w:b/>
          <w:bCs/>
          <w:color w:val="111111"/>
          <w:kern w:val="0"/>
          <w:sz w:val="33"/>
          <w:szCs w:val="33"/>
          <w:lang w:val="en-GB" w:eastAsia="nb-NO"/>
          <w14:ligatures w14:val="none"/>
        </w:rPr>
      </w:pPr>
      <w:r w:rsidRPr="00F92A4C">
        <w:rPr>
          <w:rFonts w:ascii="Calibri" w:eastAsia="Times New Roman" w:hAnsi="Calibri" w:cs="Calibri"/>
          <w:b/>
          <w:bCs/>
          <w:color w:val="111111"/>
          <w:kern w:val="0"/>
          <w:sz w:val="33"/>
          <w:szCs w:val="33"/>
          <w:lang w:val="en-GB" w:eastAsia="nb-NO"/>
          <w14:ligatures w14:val="none"/>
        </w:rPr>
        <w:t>Support for computer glasses</w:t>
      </w:r>
    </w:p>
    <w:p w14:paraId="69F7D3EC" w14:textId="77777777" w:rsidR="00F92A4C" w:rsidRPr="00F92A4C" w:rsidRDefault="00F92A4C" w:rsidP="00313316">
      <w:pPr>
        <w:shd w:val="clear" w:color="auto" w:fill="FFFFFF"/>
        <w:spacing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color w:val="414042"/>
          <w:kern w:val="0"/>
          <w:sz w:val="27"/>
          <w:szCs w:val="27"/>
          <w:lang w:val="en-GB" w:eastAsia="nb-NO"/>
          <w14:ligatures w14:val="none"/>
        </w:rPr>
        <w:t>An employee who performs a substantial part of his or her job at a computer screen has the right to have an eye examination. If it turns out that the employee needs computer glasses, the employer will cover expenses related to the purchase of such glasses.</w:t>
      </w:r>
    </w:p>
    <w:p w14:paraId="6389FC18" w14:textId="77777777" w:rsidR="00F92A4C" w:rsidRPr="00F92A4C" w:rsidRDefault="00F92A4C" w:rsidP="00313316">
      <w:pPr>
        <w:shd w:val="clear" w:color="auto" w:fill="FFFFFF"/>
        <w:spacing w:before="100" w:beforeAutospacing="1" w:after="100" w:afterAutospacing="1" w:line="240" w:lineRule="auto"/>
        <w:rPr>
          <w:rFonts w:ascii="inherit" w:eastAsia="Times New Roman" w:hAnsi="inherit" w:cs="Calibri"/>
          <w:color w:val="414042"/>
          <w:kern w:val="0"/>
          <w:sz w:val="27"/>
          <w:szCs w:val="27"/>
          <w:lang w:eastAsia="nb-NO"/>
          <w14:ligatures w14:val="none"/>
        </w:rPr>
      </w:pPr>
      <w:proofErr w:type="spellStart"/>
      <w:r w:rsidRPr="00F92A4C">
        <w:rPr>
          <w:rFonts w:ascii="inherit" w:eastAsia="Times New Roman" w:hAnsi="inherit" w:cs="Calibri"/>
          <w:color w:val="414042"/>
          <w:kern w:val="0"/>
          <w:sz w:val="27"/>
          <w:szCs w:val="27"/>
          <w:lang w:eastAsia="nb-NO"/>
          <w14:ligatures w14:val="none"/>
        </w:rPr>
        <w:t>What</w:t>
      </w:r>
      <w:proofErr w:type="spellEnd"/>
      <w:r w:rsidRPr="00F92A4C">
        <w:rPr>
          <w:rFonts w:ascii="inherit" w:eastAsia="Times New Roman" w:hAnsi="inherit" w:cs="Calibri"/>
          <w:color w:val="414042"/>
          <w:kern w:val="0"/>
          <w:sz w:val="27"/>
          <w:szCs w:val="27"/>
          <w:lang w:eastAsia="nb-NO"/>
          <w14:ligatures w14:val="none"/>
        </w:rPr>
        <w:t xml:space="preserve"> is </w:t>
      </w:r>
      <w:proofErr w:type="spellStart"/>
      <w:r w:rsidRPr="00F92A4C">
        <w:rPr>
          <w:rFonts w:ascii="inherit" w:eastAsia="Times New Roman" w:hAnsi="inherit" w:cs="Calibri"/>
          <w:color w:val="414042"/>
          <w:kern w:val="0"/>
          <w:sz w:val="27"/>
          <w:szCs w:val="27"/>
          <w:lang w:eastAsia="nb-NO"/>
          <w14:ligatures w14:val="none"/>
        </w:rPr>
        <w:t>covered</w:t>
      </w:r>
      <w:proofErr w:type="spellEnd"/>
      <w:r w:rsidRPr="00F92A4C">
        <w:rPr>
          <w:rFonts w:ascii="inherit" w:eastAsia="Times New Roman" w:hAnsi="inherit" w:cs="Calibri"/>
          <w:color w:val="414042"/>
          <w:kern w:val="0"/>
          <w:sz w:val="27"/>
          <w:szCs w:val="27"/>
          <w:lang w:eastAsia="nb-NO"/>
          <w14:ligatures w14:val="none"/>
        </w:rPr>
        <w:t xml:space="preserve"> is:</w:t>
      </w:r>
    </w:p>
    <w:p w14:paraId="3F990C1F" w14:textId="77777777" w:rsidR="00F92A4C" w:rsidRPr="00F92A4C" w:rsidRDefault="00F92A4C" w:rsidP="00F92A4C">
      <w:pPr>
        <w:numPr>
          <w:ilvl w:val="0"/>
          <w:numId w:val="2"/>
        </w:numPr>
        <w:shd w:val="clear" w:color="auto" w:fill="FFFFFF"/>
        <w:spacing w:before="100" w:beforeAutospacing="1" w:after="100" w:afterAutospacing="1" w:line="240" w:lineRule="auto"/>
        <w:rPr>
          <w:rFonts w:ascii="inherit" w:eastAsia="Times New Roman" w:hAnsi="inherit" w:cs="Calibri"/>
          <w:color w:val="414042"/>
          <w:kern w:val="0"/>
          <w:sz w:val="27"/>
          <w:szCs w:val="27"/>
          <w:lang w:eastAsia="nb-NO"/>
          <w14:ligatures w14:val="none"/>
        </w:rPr>
      </w:pPr>
      <w:proofErr w:type="spellStart"/>
      <w:r w:rsidRPr="00F92A4C">
        <w:rPr>
          <w:rFonts w:ascii="inherit" w:eastAsia="Times New Roman" w:hAnsi="inherit" w:cs="Calibri"/>
          <w:color w:val="414042"/>
          <w:kern w:val="0"/>
          <w:sz w:val="27"/>
          <w:szCs w:val="27"/>
          <w:lang w:eastAsia="nb-NO"/>
          <w14:ligatures w14:val="none"/>
        </w:rPr>
        <w:t>Documented</w:t>
      </w:r>
      <w:proofErr w:type="spellEnd"/>
      <w:r w:rsidRPr="00F92A4C">
        <w:rPr>
          <w:rFonts w:ascii="inherit" w:eastAsia="Times New Roman" w:hAnsi="inherit" w:cs="Calibri"/>
          <w:color w:val="414042"/>
          <w:kern w:val="0"/>
          <w:sz w:val="27"/>
          <w:szCs w:val="27"/>
          <w:lang w:eastAsia="nb-NO"/>
          <w14:ligatures w14:val="none"/>
        </w:rPr>
        <w:t xml:space="preserve"> </w:t>
      </w:r>
      <w:proofErr w:type="spellStart"/>
      <w:r w:rsidRPr="00F92A4C">
        <w:rPr>
          <w:rFonts w:ascii="inherit" w:eastAsia="Times New Roman" w:hAnsi="inherit" w:cs="Calibri"/>
          <w:color w:val="414042"/>
          <w:kern w:val="0"/>
          <w:sz w:val="27"/>
          <w:szCs w:val="27"/>
          <w:lang w:eastAsia="nb-NO"/>
          <w14:ligatures w14:val="none"/>
        </w:rPr>
        <w:t>expenses</w:t>
      </w:r>
      <w:proofErr w:type="spellEnd"/>
      <w:r w:rsidRPr="00F92A4C">
        <w:rPr>
          <w:rFonts w:ascii="inherit" w:eastAsia="Times New Roman" w:hAnsi="inherit" w:cs="Calibri"/>
          <w:color w:val="414042"/>
          <w:kern w:val="0"/>
          <w:sz w:val="27"/>
          <w:szCs w:val="27"/>
          <w:lang w:eastAsia="nb-NO"/>
          <w14:ligatures w14:val="none"/>
        </w:rPr>
        <w:t xml:space="preserve"> for </w:t>
      </w:r>
      <w:proofErr w:type="spellStart"/>
      <w:r w:rsidRPr="00F92A4C">
        <w:rPr>
          <w:rFonts w:ascii="inherit" w:eastAsia="Times New Roman" w:hAnsi="inherit" w:cs="Calibri"/>
          <w:color w:val="414042"/>
          <w:kern w:val="0"/>
          <w:sz w:val="27"/>
          <w:szCs w:val="27"/>
          <w:lang w:eastAsia="nb-NO"/>
          <w14:ligatures w14:val="none"/>
        </w:rPr>
        <w:t>eye</w:t>
      </w:r>
      <w:proofErr w:type="spellEnd"/>
      <w:r w:rsidRPr="00F92A4C">
        <w:rPr>
          <w:rFonts w:ascii="inherit" w:eastAsia="Times New Roman" w:hAnsi="inherit" w:cs="Calibri"/>
          <w:color w:val="414042"/>
          <w:kern w:val="0"/>
          <w:sz w:val="27"/>
          <w:szCs w:val="27"/>
          <w:lang w:eastAsia="nb-NO"/>
          <w14:ligatures w14:val="none"/>
        </w:rPr>
        <w:t xml:space="preserve"> tests</w:t>
      </w:r>
    </w:p>
    <w:p w14:paraId="6D72CE36" w14:textId="77777777" w:rsidR="00F92A4C" w:rsidRPr="00F92A4C" w:rsidRDefault="00F92A4C" w:rsidP="00F92A4C">
      <w:pPr>
        <w:numPr>
          <w:ilvl w:val="0"/>
          <w:numId w:val="2"/>
        </w:numPr>
        <w:shd w:val="clear" w:color="auto" w:fill="FFFFFF"/>
        <w:spacing w:before="100" w:beforeAutospacing="1" w:after="100" w:afterAutospacing="1" w:line="240" w:lineRule="auto"/>
        <w:rPr>
          <w:rFonts w:ascii="inherit" w:eastAsia="Times New Roman" w:hAnsi="inherit" w:cs="Calibri"/>
          <w:color w:val="414042"/>
          <w:kern w:val="0"/>
          <w:sz w:val="27"/>
          <w:szCs w:val="27"/>
          <w:lang w:eastAsia="nb-NO"/>
          <w14:ligatures w14:val="none"/>
        </w:rPr>
      </w:pPr>
      <w:proofErr w:type="spellStart"/>
      <w:r w:rsidRPr="00F92A4C">
        <w:rPr>
          <w:rFonts w:ascii="inherit" w:eastAsia="Times New Roman" w:hAnsi="inherit" w:cs="Calibri"/>
          <w:color w:val="414042"/>
          <w:kern w:val="0"/>
          <w:sz w:val="27"/>
          <w:szCs w:val="27"/>
          <w:lang w:eastAsia="nb-NO"/>
          <w14:ligatures w14:val="none"/>
        </w:rPr>
        <w:lastRenderedPageBreak/>
        <w:t>spectacle</w:t>
      </w:r>
      <w:proofErr w:type="spellEnd"/>
      <w:r w:rsidRPr="00F92A4C">
        <w:rPr>
          <w:rFonts w:ascii="inherit" w:eastAsia="Times New Roman" w:hAnsi="inherit" w:cs="Calibri"/>
          <w:color w:val="414042"/>
          <w:kern w:val="0"/>
          <w:sz w:val="27"/>
          <w:szCs w:val="27"/>
          <w:lang w:eastAsia="nb-NO"/>
          <w14:ligatures w14:val="none"/>
        </w:rPr>
        <w:t xml:space="preserve"> lenses</w:t>
      </w:r>
    </w:p>
    <w:p w14:paraId="685DDC5C" w14:textId="77777777" w:rsidR="00F92A4C" w:rsidRPr="00F92A4C" w:rsidRDefault="00F92A4C" w:rsidP="00F92A4C">
      <w:pPr>
        <w:numPr>
          <w:ilvl w:val="0"/>
          <w:numId w:val="2"/>
        </w:num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r w:rsidRPr="00F92A4C">
        <w:rPr>
          <w:rFonts w:ascii="inherit" w:eastAsia="Times New Roman" w:hAnsi="inherit" w:cs="Calibri"/>
          <w:color w:val="414042"/>
          <w:kern w:val="0"/>
          <w:sz w:val="27"/>
          <w:szCs w:val="27"/>
          <w:lang w:val="en-GB" w:eastAsia="nb-NO"/>
          <w14:ligatures w14:val="none"/>
        </w:rPr>
        <w:t xml:space="preserve">A simple frame up to NOK </w:t>
      </w:r>
      <w:proofErr w:type="gramStart"/>
      <w:r w:rsidRPr="00F92A4C">
        <w:rPr>
          <w:rFonts w:ascii="inherit" w:eastAsia="Times New Roman" w:hAnsi="inherit" w:cs="Calibri"/>
          <w:color w:val="414042"/>
          <w:kern w:val="0"/>
          <w:sz w:val="27"/>
          <w:szCs w:val="27"/>
          <w:lang w:val="en-GB" w:eastAsia="nb-NO"/>
          <w14:ligatures w14:val="none"/>
        </w:rPr>
        <w:t>1000,-</w:t>
      </w:r>
      <w:proofErr w:type="gramEnd"/>
    </w:p>
    <w:p w14:paraId="73DBA13E" w14:textId="77777777" w:rsidR="00F92A4C" w:rsidRPr="00F92A4C" w:rsidRDefault="00F92A4C" w:rsidP="00F92A4C">
      <w:pPr>
        <w:numPr>
          <w:ilvl w:val="0"/>
          <w:numId w:val="2"/>
        </w:numPr>
        <w:shd w:val="clear" w:color="auto" w:fill="FFFFFF"/>
        <w:spacing w:before="100" w:beforeAutospacing="1" w:after="100" w:afterAutospacing="1" w:line="240" w:lineRule="auto"/>
        <w:rPr>
          <w:rFonts w:ascii="inherit" w:eastAsia="Times New Roman" w:hAnsi="inherit" w:cs="Calibri"/>
          <w:color w:val="414042"/>
          <w:kern w:val="0"/>
          <w:sz w:val="27"/>
          <w:szCs w:val="27"/>
          <w:lang w:eastAsia="nb-NO"/>
          <w14:ligatures w14:val="none"/>
        </w:rPr>
      </w:pPr>
      <w:r w:rsidRPr="00F92A4C">
        <w:rPr>
          <w:rFonts w:ascii="inherit" w:eastAsia="Times New Roman" w:hAnsi="inherit" w:cs="Calibri"/>
          <w:color w:val="414042"/>
          <w:kern w:val="0"/>
          <w:sz w:val="27"/>
          <w:szCs w:val="27"/>
          <w:lang w:val="en-GB" w:eastAsia="nb-NO"/>
          <w14:ligatures w14:val="none"/>
        </w:rPr>
        <w:t xml:space="preserve">If the employee wants glasses that take care of other vision corrections, the additional expense must be covered by the employee himself. </w:t>
      </w:r>
      <w:r w:rsidRPr="00F92A4C">
        <w:rPr>
          <w:rFonts w:ascii="inherit" w:eastAsia="Times New Roman" w:hAnsi="inherit" w:cs="Calibri"/>
          <w:color w:val="414042"/>
          <w:kern w:val="0"/>
          <w:sz w:val="27"/>
          <w:szCs w:val="27"/>
          <w:lang w:eastAsia="nb-NO"/>
          <w14:ligatures w14:val="none"/>
        </w:rPr>
        <w:t xml:space="preserve">The </w:t>
      </w:r>
      <w:proofErr w:type="spellStart"/>
      <w:r w:rsidRPr="00F92A4C">
        <w:rPr>
          <w:rFonts w:ascii="inherit" w:eastAsia="Times New Roman" w:hAnsi="inherit" w:cs="Calibri"/>
          <w:color w:val="414042"/>
          <w:kern w:val="0"/>
          <w:sz w:val="27"/>
          <w:szCs w:val="27"/>
          <w:lang w:eastAsia="nb-NO"/>
          <w14:ligatures w14:val="none"/>
        </w:rPr>
        <w:t>additional</w:t>
      </w:r>
      <w:proofErr w:type="spellEnd"/>
      <w:r w:rsidRPr="00F92A4C">
        <w:rPr>
          <w:rFonts w:ascii="inherit" w:eastAsia="Times New Roman" w:hAnsi="inherit" w:cs="Calibri"/>
          <w:color w:val="414042"/>
          <w:kern w:val="0"/>
          <w:sz w:val="27"/>
          <w:szCs w:val="27"/>
          <w:lang w:eastAsia="nb-NO"/>
          <w14:ligatures w14:val="none"/>
        </w:rPr>
        <w:t xml:space="preserve"> </w:t>
      </w:r>
      <w:proofErr w:type="spellStart"/>
      <w:r w:rsidRPr="00F92A4C">
        <w:rPr>
          <w:rFonts w:ascii="inherit" w:eastAsia="Times New Roman" w:hAnsi="inherit" w:cs="Calibri"/>
          <w:color w:val="414042"/>
          <w:kern w:val="0"/>
          <w:sz w:val="27"/>
          <w:szCs w:val="27"/>
          <w:lang w:eastAsia="nb-NO"/>
          <w14:ligatures w14:val="none"/>
        </w:rPr>
        <w:t>cost</w:t>
      </w:r>
      <w:proofErr w:type="spellEnd"/>
      <w:r w:rsidRPr="00F92A4C">
        <w:rPr>
          <w:rFonts w:ascii="inherit" w:eastAsia="Times New Roman" w:hAnsi="inherit" w:cs="Calibri"/>
          <w:color w:val="414042"/>
          <w:kern w:val="0"/>
          <w:sz w:val="27"/>
          <w:szCs w:val="27"/>
          <w:lang w:eastAsia="nb-NO"/>
          <w14:ligatures w14:val="none"/>
        </w:rPr>
        <w:t xml:space="preserve"> must be </w:t>
      </w:r>
      <w:proofErr w:type="spellStart"/>
      <w:r w:rsidRPr="00F92A4C">
        <w:rPr>
          <w:rFonts w:ascii="inherit" w:eastAsia="Times New Roman" w:hAnsi="inherit" w:cs="Calibri"/>
          <w:color w:val="414042"/>
          <w:kern w:val="0"/>
          <w:sz w:val="27"/>
          <w:szCs w:val="27"/>
          <w:lang w:eastAsia="nb-NO"/>
          <w14:ligatures w14:val="none"/>
        </w:rPr>
        <w:t>documented</w:t>
      </w:r>
      <w:proofErr w:type="spellEnd"/>
      <w:r w:rsidRPr="00F92A4C">
        <w:rPr>
          <w:rFonts w:ascii="inherit" w:eastAsia="Times New Roman" w:hAnsi="inherit" w:cs="Calibri"/>
          <w:color w:val="414042"/>
          <w:kern w:val="0"/>
          <w:sz w:val="27"/>
          <w:szCs w:val="27"/>
          <w:lang w:eastAsia="nb-NO"/>
          <w14:ligatures w14:val="none"/>
        </w:rPr>
        <w:t xml:space="preserve"> by an </w:t>
      </w:r>
      <w:proofErr w:type="spellStart"/>
      <w:r w:rsidRPr="00F92A4C">
        <w:rPr>
          <w:rFonts w:ascii="inherit" w:eastAsia="Times New Roman" w:hAnsi="inherit" w:cs="Calibri"/>
          <w:color w:val="414042"/>
          <w:kern w:val="0"/>
          <w:sz w:val="27"/>
          <w:szCs w:val="27"/>
          <w:lang w:eastAsia="nb-NO"/>
          <w14:ligatures w14:val="none"/>
        </w:rPr>
        <w:t>optician</w:t>
      </w:r>
      <w:proofErr w:type="spellEnd"/>
      <w:r w:rsidRPr="00F92A4C">
        <w:rPr>
          <w:rFonts w:ascii="inherit" w:eastAsia="Times New Roman" w:hAnsi="inherit" w:cs="Calibri"/>
          <w:color w:val="414042"/>
          <w:kern w:val="0"/>
          <w:sz w:val="27"/>
          <w:szCs w:val="27"/>
          <w:lang w:eastAsia="nb-NO"/>
          <w14:ligatures w14:val="none"/>
        </w:rPr>
        <w:t>.</w:t>
      </w:r>
    </w:p>
    <w:p w14:paraId="4BC5AFF9" w14:textId="77777777" w:rsidR="00F92A4C" w:rsidRPr="00F92A4C" w:rsidRDefault="00F92A4C" w:rsidP="00F92A4C">
      <w:pPr>
        <w:numPr>
          <w:ilvl w:val="0"/>
          <w:numId w:val="2"/>
        </w:numPr>
        <w:shd w:val="clear" w:color="auto" w:fill="FFFFFF"/>
        <w:spacing w:before="100" w:beforeAutospacing="1" w:after="100" w:afterAutospacing="1" w:line="240" w:lineRule="auto"/>
        <w:rPr>
          <w:rFonts w:ascii="inherit" w:eastAsia="Times New Roman" w:hAnsi="inherit" w:cs="Calibri"/>
          <w:color w:val="414042"/>
          <w:kern w:val="0"/>
          <w:sz w:val="27"/>
          <w:szCs w:val="27"/>
          <w:lang w:val="en-GB" w:eastAsia="nb-NO"/>
          <w14:ligatures w14:val="none"/>
        </w:rPr>
      </w:pPr>
      <w:proofErr w:type="gramStart"/>
      <w:r w:rsidRPr="00F92A4C">
        <w:rPr>
          <w:rFonts w:ascii="inherit" w:eastAsia="Times New Roman" w:hAnsi="inherit" w:cs="Calibri"/>
          <w:color w:val="414042"/>
          <w:kern w:val="0"/>
          <w:sz w:val="27"/>
          <w:szCs w:val="27"/>
          <w:lang w:val="en-GB" w:eastAsia="nb-NO"/>
          <w14:ligatures w14:val="none"/>
        </w:rPr>
        <w:t>In order to</w:t>
      </w:r>
      <w:proofErr w:type="gramEnd"/>
      <w:r w:rsidRPr="00F92A4C">
        <w:rPr>
          <w:rFonts w:ascii="inherit" w:eastAsia="Times New Roman" w:hAnsi="inherit" w:cs="Calibri"/>
          <w:color w:val="414042"/>
          <w:kern w:val="0"/>
          <w:sz w:val="27"/>
          <w:szCs w:val="27"/>
          <w:lang w:val="en-GB" w:eastAsia="nb-NO"/>
          <w14:ligatures w14:val="none"/>
        </w:rPr>
        <w:t xml:space="preserve"> cover the expenses, the need for computer glasses must be documented with an eye examination from an optician.</w:t>
      </w:r>
    </w:p>
    <w:p w14:paraId="5770AF3F" w14:textId="77777777" w:rsidR="00D075B0" w:rsidRPr="00F92A4C" w:rsidRDefault="00D075B0">
      <w:pPr>
        <w:rPr>
          <w:lang w:val="en-GB"/>
        </w:rPr>
      </w:pPr>
    </w:p>
    <w:sectPr w:rsidR="00D075B0" w:rsidRPr="00F92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1019A"/>
    <w:multiLevelType w:val="multilevel"/>
    <w:tmpl w:val="5F3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531E6D"/>
    <w:multiLevelType w:val="multilevel"/>
    <w:tmpl w:val="C9E63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9985035">
    <w:abstractNumId w:val="0"/>
  </w:num>
  <w:num w:numId="2" w16cid:durableId="191982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4C"/>
    <w:rsid w:val="002F4882"/>
    <w:rsid w:val="00B04113"/>
    <w:rsid w:val="00B670AA"/>
    <w:rsid w:val="00D075B0"/>
    <w:rsid w:val="00F4147D"/>
    <w:rsid w:val="00F92A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40C4"/>
  <w15:chartTrackingRefBased/>
  <w15:docId w15:val="{C715AE38-54A2-47F9-A27C-5834F612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92A4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F92A4C"/>
    <w:rPr>
      <w:rFonts w:ascii="Times New Roman" w:eastAsia="Times New Roman" w:hAnsi="Times New Roman" w:cs="Times New Roman"/>
      <w:b/>
      <w:bCs/>
      <w:kern w:val="0"/>
      <w:sz w:val="36"/>
      <w:szCs w:val="36"/>
      <w:lang w:eastAsia="nb-NO"/>
      <w14:ligatures w14:val="none"/>
    </w:rPr>
  </w:style>
  <w:style w:type="paragraph" w:styleId="NormalWeb">
    <w:name w:val="Normal (Web)"/>
    <w:basedOn w:val="Normal"/>
    <w:uiPriority w:val="99"/>
    <w:semiHidden/>
    <w:unhideWhenUsed/>
    <w:rsid w:val="00F92A4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F92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16141">
      <w:bodyDiv w:val="1"/>
      <w:marLeft w:val="0"/>
      <w:marRight w:val="0"/>
      <w:marTop w:val="0"/>
      <w:marBottom w:val="0"/>
      <w:divBdr>
        <w:top w:val="none" w:sz="0" w:space="0" w:color="auto"/>
        <w:left w:val="none" w:sz="0" w:space="0" w:color="auto"/>
        <w:bottom w:val="none" w:sz="0" w:space="0" w:color="auto"/>
        <w:right w:val="none" w:sz="0" w:space="0" w:color="auto"/>
      </w:divBdr>
      <w:divsChild>
        <w:div w:id="563103338">
          <w:marLeft w:val="0"/>
          <w:marRight w:val="0"/>
          <w:marTop w:val="0"/>
          <w:marBottom w:val="0"/>
          <w:divBdr>
            <w:top w:val="none" w:sz="0" w:space="0" w:color="auto"/>
            <w:left w:val="none" w:sz="0" w:space="0" w:color="auto"/>
            <w:bottom w:val="none" w:sz="0" w:space="0" w:color="auto"/>
            <w:right w:val="none" w:sz="0" w:space="0" w:color="auto"/>
          </w:divBdr>
        </w:div>
        <w:div w:id="1697653591">
          <w:marLeft w:val="0"/>
          <w:marRight w:val="0"/>
          <w:marTop w:val="0"/>
          <w:marBottom w:val="0"/>
          <w:divBdr>
            <w:top w:val="none" w:sz="0" w:space="0" w:color="auto"/>
            <w:left w:val="none" w:sz="0" w:space="0" w:color="auto"/>
            <w:bottom w:val="none" w:sz="0" w:space="0" w:color="auto"/>
            <w:right w:val="none" w:sz="0" w:space="0" w:color="auto"/>
          </w:divBdr>
        </w:div>
        <w:div w:id="1140808164">
          <w:marLeft w:val="0"/>
          <w:marRight w:val="0"/>
          <w:marTop w:val="0"/>
          <w:marBottom w:val="0"/>
          <w:divBdr>
            <w:top w:val="none" w:sz="0" w:space="0" w:color="auto"/>
            <w:left w:val="none" w:sz="0" w:space="0" w:color="auto"/>
            <w:bottom w:val="none" w:sz="0" w:space="0" w:color="auto"/>
            <w:right w:val="none" w:sz="0" w:space="0" w:color="auto"/>
          </w:divBdr>
        </w:div>
        <w:div w:id="31020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jeringen.no/no/tema/arbeidsliv/Statlig-arbeidsgiverpolitikk/statens_reiseregulativ/id96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3669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Johnsen</dc:creator>
  <cp:keywords/>
  <dc:description/>
  <cp:lastModifiedBy>Solveig Johnsen</cp:lastModifiedBy>
  <cp:revision>2</cp:revision>
  <cp:lastPrinted>2023-06-14T09:03:00Z</cp:lastPrinted>
  <dcterms:created xsi:type="dcterms:W3CDTF">2024-05-29T10:27:00Z</dcterms:created>
  <dcterms:modified xsi:type="dcterms:W3CDTF">2024-05-29T10:27:00Z</dcterms:modified>
</cp:coreProperties>
</file>